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3A7" w:rsidRPr="002710EF" w:rsidRDefault="00EE63A7" w:rsidP="00EE63A7">
      <w:pPr>
        <w:pStyle w:val="heading"/>
        <w:spacing w:before="0" w:beforeAutospacing="0" w:after="0" w:afterAutospacing="0"/>
        <w:rPr>
          <w:sz w:val="26"/>
          <w:szCs w:val="26"/>
        </w:rPr>
      </w:pPr>
    </w:p>
    <w:p w:rsidR="00EE63A7" w:rsidRPr="002710EF" w:rsidRDefault="00EE63A7" w:rsidP="00EE63A7">
      <w:pPr>
        <w:pStyle w:val="heading"/>
        <w:spacing w:before="0" w:beforeAutospacing="0" w:after="0" w:afterAutospacing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2992120</wp:posOffset>
            </wp:positionH>
            <wp:positionV relativeFrom="paragraph">
              <wp:posOffset>-236220</wp:posOffset>
            </wp:positionV>
            <wp:extent cx="428625" cy="485775"/>
            <wp:effectExtent l="0" t="0" r="0" b="0"/>
            <wp:wrapNone/>
            <wp:docPr id="1" name="Рисунок 1" descr="Описание: Описание: 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EE63A7" w:rsidRPr="002710EF" w:rsidTr="00837395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E63A7" w:rsidRPr="002710EF" w:rsidRDefault="00EE63A7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EE63A7" w:rsidRPr="002710EF" w:rsidRDefault="00EE63A7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EE63A7" w:rsidRPr="002710EF" w:rsidRDefault="00EE63A7" w:rsidP="00837395">
            <w:pPr>
              <w:jc w:val="center"/>
              <w:rPr>
                <w:b/>
                <w:sz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E63A7" w:rsidRPr="0079324A" w:rsidRDefault="00EE63A7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EE63A7" w:rsidRPr="0079324A" w:rsidRDefault="00EE63A7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«Ухта» 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EE63A7" w:rsidRPr="0079324A" w:rsidRDefault="00EE63A7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79324A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EE63A7" w:rsidRPr="0079324A" w:rsidRDefault="00EE63A7" w:rsidP="00837395">
            <w:pPr>
              <w:pStyle w:val="a3"/>
              <w:tabs>
                <w:tab w:val="left" w:pos="284"/>
              </w:tabs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EE63A7" w:rsidRPr="002710EF" w:rsidTr="00837395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3A7" w:rsidRPr="00EE63A7" w:rsidRDefault="00EE63A7" w:rsidP="00EE63A7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E63A7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EE63A7" w:rsidRPr="00EE63A7" w:rsidRDefault="00EE63A7" w:rsidP="00EE63A7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E63A7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EE63A7" w:rsidRPr="0079324A" w:rsidRDefault="00EE63A7" w:rsidP="00EE63A7">
            <w:pPr>
              <w:jc w:val="center"/>
              <w:rPr>
                <w:b/>
                <w:lang w:eastAsia="en-US"/>
              </w:rPr>
            </w:pPr>
          </w:p>
          <w:p w:rsidR="00EE63A7" w:rsidRPr="0079324A" w:rsidRDefault="00EE63A7" w:rsidP="00EE63A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>3-е (очередное) заседание 7-го созыва</w:t>
            </w:r>
          </w:p>
        </w:tc>
      </w:tr>
    </w:tbl>
    <w:p w:rsidR="00EE63A7" w:rsidRPr="002710EF" w:rsidRDefault="00EE63A7" w:rsidP="00EE63A7">
      <w:pPr>
        <w:rPr>
          <w:b/>
          <w:sz w:val="26"/>
        </w:rPr>
      </w:pPr>
    </w:p>
    <w:p w:rsidR="00EE63A7" w:rsidRPr="00D413EA" w:rsidRDefault="00EE63A7" w:rsidP="00EE63A7">
      <w:pPr>
        <w:rPr>
          <w:b/>
          <w:sz w:val="26"/>
          <w:szCs w:val="26"/>
          <w:u w:val="single"/>
        </w:rPr>
      </w:pPr>
      <w:r w:rsidRPr="00D413EA">
        <w:rPr>
          <w:b/>
          <w:sz w:val="26"/>
          <w:szCs w:val="26"/>
          <w:u w:val="single"/>
        </w:rPr>
        <w:t>от</w:t>
      </w:r>
      <w:r>
        <w:rPr>
          <w:b/>
          <w:sz w:val="26"/>
          <w:szCs w:val="26"/>
          <w:u w:val="single"/>
        </w:rPr>
        <w:t xml:space="preserve"> 20</w:t>
      </w:r>
      <w:r w:rsidRPr="00D413EA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ноя</w:t>
      </w:r>
      <w:r w:rsidRPr="00D413EA">
        <w:rPr>
          <w:b/>
          <w:sz w:val="26"/>
          <w:szCs w:val="26"/>
          <w:u w:val="single"/>
        </w:rPr>
        <w:t>бря 2025 г.</w:t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</w:t>
      </w:r>
      <w:r w:rsidRPr="00D413EA">
        <w:rPr>
          <w:b/>
          <w:sz w:val="26"/>
          <w:szCs w:val="26"/>
          <w:u w:val="single"/>
        </w:rPr>
        <w:t xml:space="preserve">№ </w:t>
      </w:r>
      <w:r>
        <w:rPr>
          <w:b/>
          <w:sz w:val="26"/>
          <w:szCs w:val="26"/>
          <w:u w:val="single"/>
        </w:rPr>
        <w:t>13</w:t>
      </w:r>
      <w:r w:rsidRPr="00D413EA">
        <w:rPr>
          <w:b/>
          <w:sz w:val="26"/>
          <w:szCs w:val="26"/>
          <w:u w:val="single"/>
        </w:rPr>
        <w:t xml:space="preserve"> </w:t>
      </w:r>
    </w:p>
    <w:p w:rsidR="00EE63A7" w:rsidRPr="00EE63A7" w:rsidRDefault="00EE63A7" w:rsidP="00EE63A7">
      <w:pPr>
        <w:rPr>
          <w:sz w:val="24"/>
          <w:szCs w:val="24"/>
        </w:rPr>
      </w:pPr>
      <w:r w:rsidRPr="00EE63A7">
        <w:rPr>
          <w:sz w:val="24"/>
          <w:szCs w:val="24"/>
        </w:rPr>
        <w:t>г. Ухта, Республика Коми</w:t>
      </w:r>
    </w:p>
    <w:p w:rsidR="00EE63A7" w:rsidRDefault="00EE63A7" w:rsidP="00EE63A7">
      <w:pPr>
        <w:rPr>
          <w:szCs w:val="24"/>
        </w:rPr>
      </w:pPr>
    </w:p>
    <w:p w:rsidR="005F1C19" w:rsidRPr="00EE63A7" w:rsidRDefault="00A01157" w:rsidP="00B44A78">
      <w:pPr>
        <w:tabs>
          <w:tab w:val="left" w:pos="4111"/>
        </w:tabs>
        <w:ind w:right="5102"/>
        <w:jc w:val="both"/>
        <w:rPr>
          <w:b/>
          <w:color w:val="000000" w:themeColor="text1"/>
          <w:spacing w:val="-4"/>
          <w:sz w:val="26"/>
          <w:szCs w:val="26"/>
        </w:rPr>
      </w:pPr>
      <w:r w:rsidRPr="00EE63A7">
        <w:rPr>
          <w:b/>
          <w:color w:val="000000" w:themeColor="text1"/>
          <w:spacing w:val="-4"/>
          <w:sz w:val="26"/>
          <w:szCs w:val="26"/>
        </w:rPr>
        <w:t xml:space="preserve">Об утверждении Перечня движимого имущества, предлагаемого к передаче в муниципальную собственность </w:t>
      </w:r>
      <w:r w:rsidRPr="00EE63A7">
        <w:rPr>
          <w:b/>
          <w:bCs/>
          <w:color w:val="000000" w:themeColor="text1"/>
          <w:spacing w:val="-4"/>
          <w:sz w:val="26"/>
          <w:szCs w:val="26"/>
        </w:rPr>
        <w:t>муниципального района «Печора»</w:t>
      </w:r>
      <w:r w:rsidRPr="00EE63A7">
        <w:rPr>
          <w:b/>
          <w:color w:val="000000" w:themeColor="text1"/>
          <w:spacing w:val="-4"/>
          <w:sz w:val="26"/>
          <w:szCs w:val="26"/>
        </w:rPr>
        <w:t xml:space="preserve"> из</w:t>
      </w:r>
      <w:r w:rsidR="003C5245" w:rsidRPr="00EE63A7">
        <w:rPr>
          <w:b/>
          <w:color w:val="000000" w:themeColor="text1"/>
          <w:spacing w:val="-4"/>
          <w:sz w:val="26"/>
          <w:szCs w:val="26"/>
        </w:rPr>
        <w:t xml:space="preserve"> </w:t>
      </w:r>
      <w:r w:rsidRPr="00EE63A7">
        <w:rPr>
          <w:b/>
          <w:color w:val="000000" w:themeColor="text1"/>
          <w:spacing w:val="-4"/>
          <w:sz w:val="26"/>
          <w:szCs w:val="26"/>
        </w:rPr>
        <w:t>собственности муниципального округа «Ухта»</w:t>
      </w:r>
    </w:p>
    <w:p w:rsidR="00A01157" w:rsidRPr="00170BA9" w:rsidRDefault="00A01157" w:rsidP="00B44A78">
      <w:pPr>
        <w:ind w:right="4818"/>
        <w:jc w:val="both"/>
        <w:rPr>
          <w:sz w:val="26"/>
          <w:szCs w:val="26"/>
        </w:rPr>
      </w:pPr>
    </w:p>
    <w:p w:rsidR="00A01157" w:rsidRPr="00170BA9" w:rsidRDefault="00A01157" w:rsidP="00B44A78">
      <w:pPr>
        <w:pStyle w:val="a5"/>
        <w:spacing w:after="0"/>
        <w:ind w:firstLine="709"/>
        <w:jc w:val="both"/>
        <w:rPr>
          <w:rFonts w:eastAsiaTheme="majorEastAsia"/>
          <w:bCs/>
          <w:color w:val="000000" w:themeColor="text1"/>
          <w:sz w:val="26"/>
          <w:szCs w:val="26"/>
        </w:rPr>
      </w:pPr>
      <w:proofErr w:type="gramStart"/>
      <w:r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Руководствуясь Федеральным законом от </w:t>
      </w:r>
      <w:r w:rsidR="00170BA9" w:rsidRPr="00170BA9">
        <w:rPr>
          <w:sz w:val="26"/>
          <w:szCs w:val="26"/>
        </w:rPr>
        <w:t>20.03.2025 № 33-ФЗ «Об общих принципах организации местного самоуправления в единой системе публичной власти»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, Уставом муниципального округа «Ухта», </w:t>
      </w:r>
      <w:r w:rsidR="00276F95"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пунктом 2.3.6 Порядка управления и распоряжения имуществом, находящимся в собственности муниципального округа «Ухта», утвержденного решением Совета муниципального округа «Ухта» от 02.10.2024 № 349, </w:t>
      </w:r>
      <w:r w:rsidR="001108F5" w:rsidRPr="00170BA9">
        <w:rPr>
          <w:sz w:val="26"/>
          <w:szCs w:val="26"/>
        </w:rPr>
        <w:t>рассмотрев обращение администрации муниципального района «Печора» от 06.05.2025 №</w:t>
      </w:r>
      <w:r w:rsidR="00B44A78" w:rsidRPr="00170BA9">
        <w:rPr>
          <w:sz w:val="26"/>
          <w:szCs w:val="26"/>
        </w:rPr>
        <w:t> </w:t>
      </w:r>
      <w:r w:rsidR="001108F5" w:rsidRPr="00170BA9">
        <w:rPr>
          <w:sz w:val="26"/>
          <w:szCs w:val="26"/>
        </w:rPr>
        <w:t>01-11-1582</w:t>
      </w:r>
      <w:r w:rsidR="001108F5"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, Совет муниципального округа </w:t>
      </w:r>
      <w:r w:rsidR="008B3678">
        <w:rPr>
          <w:rFonts w:eastAsiaTheme="majorEastAsia"/>
          <w:bCs/>
          <w:color w:val="000000" w:themeColor="text1"/>
          <w:sz w:val="26"/>
          <w:szCs w:val="26"/>
        </w:rPr>
        <w:t>«Ухта</w:t>
      </w:r>
      <w:r w:rsidR="008B3678" w:rsidRPr="00EE63A7">
        <w:rPr>
          <w:rFonts w:eastAsiaTheme="majorEastAsia"/>
          <w:bCs/>
          <w:color w:val="000000" w:themeColor="text1"/>
          <w:sz w:val="26"/>
          <w:szCs w:val="26"/>
        </w:rPr>
        <w:t>»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 </w:t>
      </w:r>
      <w:r w:rsidRPr="00170BA9">
        <w:rPr>
          <w:rFonts w:eastAsiaTheme="majorEastAsia"/>
          <w:b/>
          <w:bCs/>
          <w:color w:val="000000" w:themeColor="text1"/>
          <w:sz w:val="26"/>
          <w:szCs w:val="26"/>
        </w:rPr>
        <w:t>РЕШИЛ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>:</w:t>
      </w:r>
      <w:proofErr w:type="gramEnd"/>
    </w:p>
    <w:p w:rsidR="00A01157" w:rsidRPr="00170BA9" w:rsidRDefault="00A01157" w:rsidP="00B44A78">
      <w:pPr>
        <w:pStyle w:val="a5"/>
        <w:spacing w:after="0"/>
        <w:ind w:firstLine="709"/>
        <w:jc w:val="both"/>
        <w:rPr>
          <w:rFonts w:eastAsiaTheme="majorEastAsia"/>
          <w:bCs/>
          <w:color w:val="000000" w:themeColor="text1"/>
          <w:sz w:val="26"/>
          <w:szCs w:val="26"/>
        </w:rPr>
      </w:pPr>
    </w:p>
    <w:p w:rsidR="00A01157" w:rsidRPr="00170BA9" w:rsidRDefault="00A01157" w:rsidP="00B44A78">
      <w:pPr>
        <w:pStyle w:val="a5"/>
        <w:spacing w:after="0"/>
        <w:ind w:firstLine="709"/>
        <w:jc w:val="both"/>
        <w:rPr>
          <w:rFonts w:eastAsiaTheme="majorEastAsia"/>
          <w:bCs/>
          <w:color w:val="000000" w:themeColor="text1"/>
          <w:sz w:val="26"/>
          <w:szCs w:val="26"/>
        </w:rPr>
      </w:pPr>
      <w:r w:rsidRPr="00170BA9">
        <w:rPr>
          <w:rFonts w:eastAsiaTheme="majorEastAsia"/>
          <w:bCs/>
          <w:color w:val="000000" w:themeColor="text1"/>
          <w:sz w:val="26"/>
          <w:szCs w:val="26"/>
        </w:rPr>
        <w:t>1.</w:t>
      </w:r>
      <w:r w:rsidR="001108F5" w:rsidRPr="00170BA9">
        <w:rPr>
          <w:rFonts w:eastAsiaTheme="majorEastAsia"/>
          <w:bCs/>
          <w:color w:val="000000" w:themeColor="text1"/>
          <w:sz w:val="26"/>
          <w:szCs w:val="26"/>
        </w:rPr>
        <w:t> 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Утвердить Перечень движимого имущества, предлагаемого к передаче в муниципальную собственность </w:t>
      </w:r>
      <w:r w:rsidR="001108F5" w:rsidRPr="00170BA9">
        <w:rPr>
          <w:bCs/>
          <w:sz w:val="26"/>
          <w:szCs w:val="26"/>
        </w:rPr>
        <w:t>муниципального района «Печора»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 из собственности муниципального округа «Ухта», согласно приложению к настоящему решению.</w:t>
      </w:r>
    </w:p>
    <w:p w:rsidR="00A01157" w:rsidRPr="00170BA9" w:rsidRDefault="00A01157" w:rsidP="00B44A78">
      <w:pPr>
        <w:pStyle w:val="a5"/>
        <w:spacing w:after="0"/>
        <w:ind w:firstLine="709"/>
        <w:jc w:val="both"/>
        <w:rPr>
          <w:rFonts w:eastAsiaTheme="majorEastAsia"/>
          <w:bCs/>
          <w:color w:val="000000" w:themeColor="text1"/>
          <w:sz w:val="26"/>
          <w:szCs w:val="26"/>
        </w:rPr>
      </w:pPr>
      <w:r w:rsidRPr="00170BA9">
        <w:rPr>
          <w:rFonts w:eastAsiaTheme="majorEastAsia"/>
          <w:bCs/>
          <w:color w:val="000000" w:themeColor="text1"/>
          <w:sz w:val="26"/>
          <w:szCs w:val="26"/>
        </w:rPr>
        <w:t>2.</w:t>
      </w:r>
      <w:r w:rsidR="001108F5" w:rsidRPr="00170BA9">
        <w:rPr>
          <w:rFonts w:eastAsiaTheme="majorEastAsia"/>
          <w:bCs/>
          <w:color w:val="000000" w:themeColor="text1"/>
          <w:sz w:val="26"/>
          <w:szCs w:val="26"/>
        </w:rPr>
        <w:t> 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>Комитету по управлению муниципальным имуществом администрации муниципального округа «Ухта» Республики Коми осущ</w:t>
      </w:r>
      <w:r w:rsidR="00F94FCA"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ествить безвозмездную передачу 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>из муниципальной собственност</w:t>
      </w:r>
      <w:r w:rsidR="00585AB4"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и муниципального округа «Ухта» 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в </w:t>
      </w:r>
      <w:r w:rsidR="00585AB4" w:rsidRPr="00170BA9">
        <w:rPr>
          <w:sz w:val="26"/>
          <w:szCs w:val="26"/>
        </w:rPr>
        <w:t xml:space="preserve">муниципальную собственность </w:t>
      </w:r>
      <w:r w:rsidR="00585AB4" w:rsidRPr="00170BA9">
        <w:rPr>
          <w:bCs/>
          <w:sz w:val="26"/>
          <w:szCs w:val="26"/>
        </w:rPr>
        <w:t>муниципального района «Печора»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 имущества, указанного в приложении к настоящему </w:t>
      </w:r>
      <w:r w:rsidR="002F3272" w:rsidRPr="00170BA9">
        <w:rPr>
          <w:rFonts w:eastAsiaTheme="majorEastAsia"/>
          <w:bCs/>
          <w:color w:val="000000" w:themeColor="text1"/>
          <w:sz w:val="26"/>
          <w:szCs w:val="26"/>
        </w:rPr>
        <w:t>решению</w:t>
      </w:r>
      <w:r w:rsidRPr="00170BA9">
        <w:rPr>
          <w:rFonts w:eastAsiaTheme="majorEastAsia"/>
          <w:bCs/>
          <w:color w:val="000000" w:themeColor="text1"/>
          <w:sz w:val="26"/>
          <w:szCs w:val="26"/>
        </w:rPr>
        <w:t>.</w:t>
      </w:r>
    </w:p>
    <w:p w:rsidR="00A01157" w:rsidRPr="00170BA9" w:rsidRDefault="006F431E" w:rsidP="00B44A78">
      <w:pPr>
        <w:pStyle w:val="a5"/>
        <w:spacing w:after="0"/>
        <w:ind w:firstLine="709"/>
        <w:jc w:val="both"/>
        <w:rPr>
          <w:rFonts w:eastAsiaTheme="majorEastAsia"/>
          <w:bCs/>
          <w:color w:val="000000" w:themeColor="text1"/>
          <w:sz w:val="26"/>
          <w:szCs w:val="26"/>
        </w:rPr>
      </w:pPr>
      <w:r w:rsidRPr="00170BA9">
        <w:rPr>
          <w:rFonts w:eastAsiaTheme="majorEastAsia"/>
          <w:bCs/>
          <w:color w:val="000000" w:themeColor="text1"/>
          <w:sz w:val="26"/>
          <w:szCs w:val="26"/>
        </w:rPr>
        <w:t>3</w:t>
      </w:r>
      <w:r w:rsidR="00585AB4" w:rsidRPr="00170BA9">
        <w:rPr>
          <w:rFonts w:eastAsiaTheme="majorEastAsia"/>
          <w:bCs/>
          <w:color w:val="000000" w:themeColor="text1"/>
          <w:sz w:val="26"/>
          <w:szCs w:val="26"/>
        </w:rPr>
        <w:t>. </w:t>
      </w:r>
      <w:r w:rsidR="00A01157" w:rsidRPr="00170BA9">
        <w:rPr>
          <w:rFonts w:eastAsiaTheme="majorEastAsia"/>
          <w:bCs/>
          <w:color w:val="000000" w:themeColor="text1"/>
          <w:sz w:val="26"/>
          <w:szCs w:val="26"/>
        </w:rPr>
        <w:t>Настоящее решение вступает в силу с момента его подписания.</w:t>
      </w:r>
    </w:p>
    <w:p w:rsidR="005F1C19" w:rsidRPr="00170BA9" w:rsidRDefault="006F431E" w:rsidP="00B44A78">
      <w:pPr>
        <w:pStyle w:val="a5"/>
        <w:spacing w:after="0"/>
        <w:ind w:firstLine="709"/>
        <w:jc w:val="both"/>
        <w:rPr>
          <w:sz w:val="26"/>
          <w:szCs w:val="26"/>
        </w:rPr>
      </w:pPr>
      <w:r w:rsidRPr="00170BA9">
        <w:rPr>
          <w:rFonts w:eastAsiaTheme="majorEastAsia"/>
          <w:bCs/>
          <w:color w:val="000000" w:themeColor="text1"/>
          <w:sz w:val="26"/>
          <w:szCs w:val="26"/>
        </w:rPr>
        <w:t>4</w:t>
      </w:r>
      <w:r w:rsidR="00A01157" w:rsidRPr="00170BA9">
        <w:rPr>
          <w:rFonts w:eastAsiaTheme="majorEastAsia"/>
          <w:bCs/>
          <w:color w:val="000000" w:themeColor="text1"/>
          <w:sz w:val="26"/>
          <w:szCs w:val="26"/>
        </w:rPr>
        <w:t>.</w:t>
      </w:r>
      <w:r w:rsidR="00585AB4" w:rsidRPr="00170BA9">
        <w:rPr>
          <w:rFonts w:eastAsiaTheme="majorEastAsia"/>
          <w:bCs/>
          <w:color w:val="000000" w:themeColor="text1"/>
          <w:sz w:val="26"/>
          <w:szCs w:val="26"/>
        </w:rPr>
        <w:t> </w:t>
      </w:r>
      <w:proofErr w:type="gramStart"/>
      <w:r w:rsidR="00A01157" w:rsidRPr="00170BA9">
        <w:rPr>
          <w:rFonts w:eastAsiaTheme="majorEastAsia"/>
          <w:bCs/>
          <w:color w:val="000000" w:themeColor="text1"/>
          <w:sz w:val="26"/>
          <w:szCs w:val="26"/>
        </w:rPr>
        <w:t>Контроль за</w:t>
      </w:r>
      <w:proofErr w:type="gramEnd"/>
      <w:r w:rsidR="00A01157"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</w:t>
      </w:r>
      <w:r w:rsidR="00276F95" w:rsidRPr="00170BA9">
        <w:rPr>
          <w:rFonts w:eastAsiaTheme="majorEastAsia"/>
          <w:bCs/>
          <w:color w:val="000000" w:themeColor="text1"/>
          <w:sz w:val="26"/>
          <w:szCs w:val="26"/>
        </w:rPr>
        <w:t xml:space="preserve">хта» </w:t>
      </w:r>
      <w:r w:rsidR="00EE63A7">
        <w:rPr>
          <w:rFonts w:eastAsiaTheme="majorEastAsia"/>
          <w:bCs/>
          <w:color w:val="000000" w:themeColor="text1"/>
          <w:sz w:val="26"/>
          <w:szCs w:val="26"/>
        </w:rPr>
        <w:t>7</w:t>
      </w:r>
      <w:r w:rsidR="00A01157" w:rsidRPr="00170BA9">
        <w:rPr>
          <w:rFonts w:eastAsiaTheme="majorEastAsia"/>
          <w:bCs/>
          <w:color w:val="000000" w:themeColor="text1"/>
          <w:sz w:val="26"/>
          <w:szCs w:val="26"/>
        </w:rPr>
        <w:t>-го созыва по вопросам бюджета, экономической политики и предпринимательской деятельности</w:t>
      </w:r>
      <w:r w:rsidR="001764B7" w:rsidRPr="00170BA9">
        <w:rPr>
          <w:rFonts w:eastAsiaTheme="majorEastAsia"/>
          <w:bCs/>
          <w:color w:val="000000" w:themeColor="text1"/>
          <w:sz w:val="26"/>
          <w:szCs w:val="26"/>
        </w:rPr>
        <w:t>.</w:t>
      </w:r>
    </w:p>
    <w:p w:rsidR="005F1C19" w:rsidRPr="00170BA9" w:rsidRDefault="005F1C19" w:rsidP="00B44A78">
      <w:pPr>
        <w:pStyle w:val="a5"/>
        <w:spacing w:after="0"/>
        <w:rPr>
          <w:sz w:val="26"/>
          <w:szCs w:val="26"/>
        </w:rPr>
      </w:pPr>
    </w:p>
    <w:p w:rsidR="00F94FCA" w:rsidRPr="00170BA9" w:rsidRDefault="00F94FCA" w:rsidP="00B44A78">
      <w:pPr>
        <w:pStyle w:val="a5"/>
        <w:spacing w:after="0"/>
        <w:rPr>
          <w:sz w:val="26"/>
          <w:szCs w:val="26"/>
        </w:rPr>
      </w:pPr>
    </w:p>
    <w:p w:rsidR="005F1C19" w:rsidRPr="00170BA9" w:rsidRDefault="005F1C19" w:rsidP="00B44A78">
      <w:pPr>
        <w:pStyle w:val="a5"/>
        <w:spacing w:after="0"/>
        <w:rPr>
          <w:sz w:val="26"/>
          <w:szCs w:val="26"/>
        </w:rPr>
      </w:pPr>
      <w:r w:rsidRPr="00170BA9">
        <w:rPr>
          <w:sz w:val="26"/>
          <w:szCs w:val="26"/>
        </w:rPr>
        <w:t xml:space="preserve">Председатель Совета </w:t>
      </w:r>
    </w:p>
    <w:p w:rsidR="00EE63A7" w:rsidRDefault="005F1C19" w:rsidP="00B44A78">
      <w:pPr>
        <w:pStyle w:val="a5"/>
        <w:spacing w:after="0"/>
        <w:rPr>
          <w:sz w:val="26"/>
          <w:szCs w:val="26"/>
        </w:rPr>
      </w:pPr>
      <w:r w:rsidRPr="00170BA9">
        <w:rPr>
          <w:sz w:val="26"/>
          <w:szCs w:val="26"/>
        </w:rPr>
        <w:t xml:space="preserve">муниципального округа «Ухта» </w:t>
      </w:r>
    </w:p>
    <w:p w:rsidR="005F1C19" w:rsidRPr="00170BA9" w:rsidRDefault="00EE63A7" w:rsidP="00B44A78">
      <w:pPr>
        <w:pStyle w:val="a5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Республики Коми                         </w:t>
      </w:r>
      <w:r w:rsidR="00052E75" w:rsidRPr="00170BA9">
        <w:rPr>
          <w:sz w:val="26"/>
          <w:szCs w:val="26"/>
        </w:rPr>
        <w:t xml:space="preserve">                                  </w:t>
      </w:r>
      <w:r w:rsidR="00B44A78" w:rsidRPr="00170BA9">
        <w:rPr>
          <w:sz w:val="26"/>
          <w:szCs w:val="26"/>
        </w:rPr>
        <w:t xml:space="preserve">     </w:t>
      </w:r>
      <w:r w:rsidR="00052E75" w:rsidRPr="00170BA9">
        <w:rPr>
          <w:sz w:val="26"/>
          <w:szCs w:val="26"/>
        </w:rPr>
        <w:t xml:space="preserve">                       </w:t>
      </w:r>
      <w:r w:rsidR="005F1C19" w:rsidRPr="00170BA9">
        <w:rPr>
          <w:sz w:val="26"/>
          <w:szCs w:val="26"/>
        </w:rPr>
        <w:t>А.В. Анисимов</w:t>
      </w:r>
    </w:p>
    <w:p w:rsidR="00A01157" w:rsidRPr="006F431E" w:rsidRDefault="005F1C19" w:rsidP="00B44A78">
      <w:pPr>
        <w:pStyle w:val="a5"/>
        <w:spacing w:after="0"/>
        <w:ind w:firstLine="720"/>
        <w:jc w:val="right"/>
        <w:rPr>
          <w:rFonts w:eastAsia="Calibri"/>
          <w:sz w:val="26"/>
          <w:szCs w:val="26"/>
        </w:rPr>
      </w:pPr>
      <w:r w:rsidRPr="00B44A78">
        <w:rPr>
          <w:sz w:val="26"/>
          <w:szCs w:val="26"/>
        </w:rPr>
        <w:br w:type="page"/>
      </w:r>
      <w:r w:rsidR="00A01157" w:rsidRPr="006F431E">
        <w:rPr>
          <w:rFonts w:eastAsia="Calibri"/>
          <w:sz w:val="26"/>
          <w:szCs w:val="26"/>
        </w:rPr>
        <w:lastRenderedPageBreak/>
        <w:t>Приложение</w:t>
      </w:r>
    </w:p>
    <w:p w:rsidR="00F94FCA" w:rsidRPr="006F431E" w:rsidRDefault="00B44A78" w:rsidP="00B44A78">
      <w:pPr>
        <w:ind w:firstLine="720"/>
        <w:jc w:val="right"/>
        <w:rPr>
          <w:rFonts w:eastAsia="Calibri"/>
          <w:sz w:val="26"/>
          <w:szCs w:val="26"/>
        </w:rPr>
      </w:pPr>
      <w:r w:rsidRPr="006F431E">
        <w:rPr>
          <w:rFonts w:eastAsia="Calibri"/>
          <w:sz w:val="26"/>
          <w:szCs w:val="26"/>
        </w:rPr>
        <w:t>к решению Совета</w:t>
      </w:r>
    </w:p>
    <w:p w:rsidR="00A01157" w:rsidRPr="006F431E" w:rsidRDefault="00B44A78" w:rsidP="00B44A78">
      <w:pPr>
        <w:ind w:firstLine="720"/>
        <w:jc w:val="right"/>
        <w:rPr>
          <w:rFonts w:eastAsia="Calibri"/>
          <w:sz w:val="26"/>
          <w:szCs w:val="26"/>
        </w:rPr>
      </w:pPr>
      <w:r w:rsidRPr="006F431E">
        <w:rPr>
          <w:rFonts w:eastAsia="Calibri"/>
          <w:sz w:val="26"/>
          <w:szCs w:val="26"/>
        </w:rPr>
        <w:t>муниципального округа «Ухта»</w:t>
      </w:r>
    </w:p>
    <w:p w:rsidR="00A01157" w:rsidRPr="006F431E" w:rsidRDefault="00B44A78" w:rsidP="00B44A78">
      <w:pPr>
        <w:ind w:firstLine="720"/>
        <w:jc w:val="right"/>
        <w:rPr>
          <w:rFonts w:eastAsia="Calibri"/>
          <w:sz w:val="26"/>
          <w:szCs w:val="26"/>
        </w:rPr>
      </w:pPr>
      <w:r w:rsidRPr="006F431E">
        <w:rPr>
          <w:rFonts w:eastAsia="Calibri"/>
          <w:sz w:val="26"/>
          <w:szCs w:val="26"/>
        </w:rPr>
        <w:t>от «</w:t>
      </w:r>
      <w:r w:rsidR="00EE63A7">
        <w:rPr>
          <w:rFonts w:eastAsia="Calibri"/>
          <w:sz w:val="26"/>
          <w:szCs w:val="26"/>
        </w:rPr>
        <w:t>20</w:t>
      </w:r>
      <w:r w:rsidRPr="006F431E">
        <w:rPr>
          <w:rFonts w:eastAsia="Calibri"/>
          <w:sz w:val="26"/>
          <w:szCs w:val="26"/>
        </w:rPr>
        <w:t xml:space="preserve">» </w:t>
      </w:r>
      <w:r w:rsidR="00EE63A7">
        <w:rPr>
          <w:rFonts w:eastAsia="Calibri"/>
          <w:sz w:val="26"/>
          <w:szCs w:val="26"/>
        </w:rPr>
        <w:t xml:space="preserve">ноября </w:t>
      </w:r>
      <w:r w:rsidRPr="006F431E">
        <w:rPr>
          <w:rFonts w:eastAsia="Calibri"/>
          <w:sz w:val="26"/>
          <w:szCs w:val="26"/>
        </w:rPr>
        <w:t>2025 г. №</w:t>
      </w:r>
      <w:r w:rsidR="00EE63A7">
        <w:rPr>
          <w:rFonts w:eastAsia="Calibri"/>
          <w:sz w:val="26"/>
          <w:szCs w:val="26"/>
        </w:rPr>
        <w:t xml:space="preserve"> </w:t>
      </w:r>
      <w:bookmarkStart w:id="0" w:name="_GoBack"/>
      <w:bookmarkEnd w:id="0"/>
      <w:r w:rsidR="00EE63A7">
        <w:rPr>
          <w:rFonts w:eastAsia="Calibri"/>
          <w:sz w:val="26"/>
          <w:szCs w:val="26"/>
        </w:rPr>
        <w:t>13</w:t>
      </w:r>
    </w:p>
    <w:p w:rsidR="00A01157" w:rsidRPr="006F431E" w:rsidRDefault="00A01157" w:rsidP="00B44A78">
      <w:pPr>
        <w:jc w:val="center"/>
        <w:rPr>
          <w:rFonts w:eastAsia="Calibri"/>
          <w:b/>
          <w:bCs/>
          <w:sz w:val="26"/>
          <w:szCs w:val="26"/>
        </w:rPr>
      </w:pPr>
    </w:p>
    <w:p w:rsidR="00B44A78" w:rsidRPr="006F431E" w:rsidRDefault="00B44A78" w:rsidP="00B44A78">
      <w:pPr>
        <w:jc w:val="center"/>
        <w:rPr>
          <w:rFonts w:eastAsia="Calibri"/>
          <w:bCs/>
          <w:sz w:val="26"/>
          <w:szCs w:val="26"/>
        </w:rPr>
      </w:pPr>
      <w:r w:rsidRPr="006F431E">
        <w:rPr>
          <w:rFonts w:eastAsia="Calibri"/>
          <w:bCs/>
          <w:sz w:val="26"/>
          <w:szCs w:val="26"/>
        </w:rPr>
        <w:t>ПЕРЕЧЕНЬ</w:t>
      </w:r>
    </w:p>
    <w:p w:rsidR="00523310" w:rsidRDefault="00A01157" w:rsidP="00523310">
      <w:pPr>
        <w:jc w:val="center"/>
        <w:rPr>
          <w:rFonts w:eastAsia="Calibri"/>
          <w:color w:val="000000"/>
          <w:sz w:val="26"/>
          <w:szCs w:val="26"/>
        </w:rPr>
      </w:pPr>
      <w:r w:rsidRPr="006F431E">
        <w:rPr>
          <w:rFonts w:eastAsia="Calibri"/>
          <w:color w:val="000000"/>
          <w:sz w:val="26"/>
          <w:szCs w:val="26"/>
        </w:rPr>
        <w:t xml:space="preserve">движимого имущества, предлагаемого к передаче в </w:t>
      </w:r>
      <w:r w:rsidR="00B44A78" w:rsidRPr="006F431E">
        <w:rPr>
          <w:rFonts w:eastAsia="Calibri"/>
          <w:color w:val="000000"/>
          <w:sz w:val="26"/>
          <w:szCs w:val="26"/>
        </w:rPr>
        <w:t xml:space="preserve">муниципальную собственность </w:t>
      </w:r>
      <w:r w:rsidR="00F94FCA" w:rsidRPr="006F431E">
        <w:rPr>
          <w:bCs/>
          <w:sz w:val="26"/>
          <w:szCs w:val="26"/>
        </w:rPr>
        <w:t xml:space="preserve">муниципального района «Печора» </w:t>
      </w:r>
      <w:r w:rsidRPr="006F431E">
        <w:rPr>
          <w:rFonts w:eastAsia="Calibri"/>
          <w:color w:val="000000"/>
          <w:sz w:val="26"/>
          <w:szCs w:val="26"/>
        </w:rPr>
        <w:t xml:space="preserve">из собственности </w:t>
      </w:r>
    </w:p>
    <w:p w:rsidR="00A01157" w:rsidRPr="00523310" w:rsidRDefault="00A01157" w:rsidP="00523310">
      <w:pPr>
        <w:jc w:val="center"/>
        <w:rPr>
          <w:bCs/>
          <w:sz w:val="26"/>
          <w:szCs w:val="26"/>
        </w:rPr>
      </w:pPr>
      <w:r w:rsidRPr="006F431E">
        <w:rPr>
          <w:rFonts w:eastAsia="Calibri"/>
          <w:color w:val="000000"/>
          <w:sz w:val="26"/>
          <w:szCs w:val="26"/>
        </w:rPr>
        <w:t>муниципального округа «Ухта»</w:t>
      </w:r>
    </w:p>
    <w:p w:rsidR="00A01157" w:rsidRPr="006F431E" w:rsidRDefault="00A01157" w:rsidP="00B44A78">
      <w:pPr>
        <w:jc w:val="center"/>
        <w:rPr>
          <w:rFonts w:eastAsia="Calibri"/>
          <w:b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993"/>
        <w:gridCol w:w="1842"/>
        <w:gridCol w:w="1843"/>
        <w:gridCol w:w="1843"/>
      </w:tblGrid>
      <w:tr w:rsidR="0007142C" w:rsidRPr="00F557CD" w:rsidTr="0007142C">
        <w:trPr>
          <w:trHeight w:val="683"/>
        </w:trPr>
        <w:tc>
          <w:tcPr>
            <w:tcW w:w="567" w:type="dxa"/>
            <w:vAlign w:val="center"/>
          </w:tcPr>
          <w:p w:rsidR="0007142C" w:rsidRPr="00F557CD" w:rsidRDefault="0007142C" w:rsidP="0007142C">
            <w:pPr>
              <w:jc w:val="center"/>
              <w:rPr>
                <w:rFonts w:eastAsia="Calibri"/>
                <w:bCs/>
                <w:sz w:val="24"/>
                <w:szCs w:val="26"/>
              </w:rPr>
            </w:pPr>
            <w:r w:rsidRPr="00F557CD">
              <w:rPr>
                <w:rFonts w:eastAsia="Calibri"/>
                <w:bCs/>
                <w:sz w:val="24"/>
                <w:szCs w:val="26"/>
              </w:rPr>
              <w:t xml:space="preserve">№ </w:t>
            </w:r>
            <w:proofErr w:type="gramStart"/>
            <w:r w:rsidRPr="00F557CD">
              <w:rPr>
                <w:rFonts w:eastAsia="Calibri"/>
                <w:bCs/>
                <w:sz w:val="24"/>
                <w:szCs w:val="26"/>
              </w:rPr>
              <w:t>п</w:t>
            </w:r>
            <w:proofErr w:type="gramEnd"/>
            <w:r w:rsidRPr="00F557CD">
              <w:rPr>
                <w:rFonts w:eastAsia="Calibri"/>
                <w:bCs/>
                <w:sz w:val="24"/>
                <w:szCs w:val="26"/>
              </w:rPr>
              <w:t>/п</w:t>
            </w:r>
          </w:p>
        </w:tc>
        <w:tc>
          <w:tcPr>
            <w:tcW w:w="2268" w:type="dxa"/>
            <w:vAlign w:val="center"/>
          </w:tcPr>
          <w:p w:rsidR="0007142C" w:rsidRPr="00F557CD" w:rsidRDefault="0007142C" w:rsidP="0007142C">
            <w:pPr>
              <w:jc w:val="center"/>
              <w:rPr>
                <w:rFonts w:eastAsia="Calibri"/>
                <w:bCs/>
                <w:sz w:val="24"/>
                <w:szCs w:val="26"/>
              </w:rPr>
            </w:pPr>
            <w:r w:rsidRPr="00F557CD">
              <w:rPr>
                <w:rFonts w:eastAsia="Calibri"/>
                <w:bCs/>
                <w:sz w:val="24"/>
                <w:szCs w:val="26"/>
              </w:rPr>
              <w:t>Наименование имущества</w:t>
            </w:r>
          </w:p>
        </w:tc>
        <w:tc>
          <w:tcPr>
            <w:tcW w:w="993" w:type="dxa"/>
            <w:vAlign w:val="center"/>
          </w:tcPr>
          <w:p w:rsidR="0007142C" w:rsidRPr="00F557CD" w:rsidRDefault="0007142C" w:rsidP="0007142C">
            <w:pPr>
              <w:jc w:val="center"/>
              <w:rPr>
                <w:bCs/>
                <w:sz w:val="24"/>
                <w:szCs w:val="26"/>
              </w:rPr>
            </w:pPr>
            <w:r w:rsidRPr="00F557CD">
              <w:rPr>
                <w:bCs/>
                <w:sz w:val="24"/>
                <w:szCs w:val="26"/>
              </w:rPr>
              <w:t>Кол-во,</w:t>
            </w:r>
          </w:p>
          <w:p w:rsidR="0007142C" w:rsidRPr="00F557CD" w:rsidRDefault="0007142C" w:rsidP="0007142C">
            <w:pPr>
              <w:jc w:val="center"/>
              <w:rPr>
                <w:bCs/>
                <w:sz w:val="24"/>
                <w:szCs w:val="26"/>
              </w:rPr>
            </w:pPr>
            <w:r w:rsidRPr="00F557CD">
              <w:rPr>
                <w:bCs/>
                <w:sz w:val="24"/>
                <w:szCs w:val="26"/>
              </w:rPr>
              <w:t>шт.</w:t>
            </w:r>
          </w:p>
        </w:tc>
        <w:tc>
          <w:tcPr>
            <w:tcW w:w="1842" w:type="dxa"/>
            <w:vAlign w:val="center"/>
          </w:tcPr>
          <w:p w:rsidR="0007142C" w:rsidRPr="00F557CD" w:rsidRDefault="0007142C" w:rsidP="0007142C">
            <w:pPr>
              <w:jc w:val="center"/>
              <w:rPr>
                <w:bCs/>
                <w:sz w:val="24"/>
                <w:szCs w:val="26"/>
              </w:rPr>
            </w:pPr>
            <w:r w:rsidRPr="00F557CD">
              <w:rPr>
                <w:bCs/>
                <w:sz w:val="24"/>
                <w:szCs w:val="26"/>
              </w:rPr>
              <w:t>Балансовая стоимость, руб.</w:t>
            </w:r>
          </w:p>
        </w:tc>
        <w:tc>
          <w:tcPr>
            <w:tcW w:w="1843" w:type="dxa"/>
            <w:vAlign w:val="center"/>
          </w:tcPr>
          <w:p w:rsidR="0007142C" w:rsidRPr="00F557CD" w:rsidRDefault="0007142C" w:rsidP="0007142C">
            <w:pPr>
              <w:jc w:val="center"/>
              <w:rPr>
                <w:rFonts w:eastAsia="Calibri"/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Заводской номер</w:t>
            </w:r>
          </w:p>
        </w:tc>
        <w:tc>
          <w:tcPr>
            <w:tcW w:w="1843" w:type="dxa"/>
            <w:vAlign w:val="center"/>
          </w:tcPr>
          <w:p w:rsidR="0007142C" w:rsidRDefault="0007142C" w:rsidP="0007142C">
            <w:pPr>
              <w:jc w:val="center"/>
              <w:rPr>
                <w:bCs/>
                <w:sz w:val="24"/>
                <w:szCs w:val="26"/>
              </w:rPr>
            </w:pPr>
            <w:r>
              <w:rPr>
                <w:sz w:val="24"/>
                <w:szCs w:val="26"/>
              </w:rPr>
              <w:t>И</w:t>
            </w:r>
            <w:r w:rsidRPr="00F557CD">
              <w:rPr>
                <w:sz w:val="24"/>
                <w:szCs w:val="26"/>
              </w:rPr>
              <w:t>нвентарный номер</w:t>
            </w:r>
          </w:p>
        </w:tc>
      </w:tr>
      <w:tr w:rsidR="0007142C" w:rsidRPr="00F557CD" w:rsidTr="0007142C">
        <w:trPr>
          <w:trHeight w:val="694"/>
        </w:trPr>
        <w:tc>
          <w:tcPr>
            <w:tcW w:w="567" w:type="dxa"/>
            <w:vAlign w:val="center"/>
          </w:tcPr>
          <w:p w:rsidR="0007142C" w:rsidRPr="00F557CD" w:rsidRDefault="0007142C" w:rsidP="0007142C">
            <w:pPr>
              <w:jc w:val="center"/>
              <w:rPr>
                <w:rFonts w:eastAsia="Calibri"/>
                <w:sz w:val="24"/>
                <w:szCs w:val="26"/>
              </w:rPr>
            </w:pPr>
            <w:r w:rsidRPr="00F557CD">
              <w:rPr>
                <w:rFonts w:eastAsia="Calibri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07142C" w:rsidRPr="00F557CD" w:rsidRDefault="0007142C" w:rsidP="0007142C">
            <w:pPr>
              <w:jc w:val="center"/>
              <w:rPr>
                <w:rFonts w:eastAsia="Calibri"/>
                <w:sz w:val="24"/>
                <w:szCs w:val="26"/>
              </w:rPr>
            </w:pPr>
            <w:r w:rsidRPr="00F557CD">
              <w:rPr>
                <w:sz w:val="24"/>
                <w:szCs w:val="26"/>
              </w:rPr>
              <w:t>Танк Т-62</w:t>
            </w:r>
            <w:r>
              <w:rPr>
                <w:sz w:val="24"/>
                <w:szCs w:val="26"/>
              </w:rPr>
              <w:t xml:space="preserve"> </w:t>
            </w:r>
            <w:r w:rsidRPr="00F557CD">
              <w:rPr>
                <w:sz w:val="24"/>
                <w:szCs w:val="26"/>
              </w:rPr>
              <w:t>912В374</w:t>
            </w:r>
          </w:p>
        </w:tc>
        <w:tc>
          <w:tcPr>
            <w:tcW w:w="993" w:type="dxa"/>
            <w:vAlign w:val="center"/>
          </w:tcPr>
          <w:p w:rsidR="0007142C" w:rsidRPr="00F557CD" w:rsidRDefault="0007142C" w:rsidP="0007142C">
            <w:pPr>
              <w:jc w:val="center"/>
              <w:rPr>
                <w:rFonts w:eastAsia="Calibri"/>
                <w:bCs/>
                <w:sz w:val="24"/>
                <w:szCs w:val="26"/>
              </w:rPr>
            </w:pPr>
            <w:r w:rsidRPr="00F557CD">
              <w:rPr>
                <w:rFonts w:eastAsia="Calibri"/>
                <w:bCs/>
                <w:sz w:val="24"/>
                <w:szCs w:val="26"/>
              </w:rPr>
              <w:t>1</w:t>
            </w:r>
          </w:p>
        </w:tc>
        <w:tc>
          <w:tcPr>
            <w:tcW w:w="1842" w:type="dxa"/>
            <w:vAlign w:val="center"/>
          </w:tcPr>
          <w:p w:rsidR="0007142C" w:rsidRPr="00F557CD" w:rsidRDefault="0007142C" w:rsidP="0007142C">
            <w:pPr>
              <w:jc w:val="center"/>
              <w:rPr>
                <w:rFonts w:eastAsia="Calibri"/>
                <w:bCs/>
                <w:sz w:val="24"/>
                <w:szCs w:val="26"/>
              </w:rPr>
            </w:pPr>
            <w:r w:rsidRPr="00F557CD">
              <w:rPr>
                <w:sz w:val="24"/>
                <w:szCs w:val="26"/>
              </w:rPr>
              <w:t>2 546 000,00</w:t>
            </w:r>
          </w:p>
        </w:tc>
        <w:tc>
          <w:tcPr>
            <w:tcW w:w="1843" w:type="dxa"/>
            <w:vAlign w:val="center"/>
          </w:tcPr>
          <w:p w:rsidR="0007142C" w:rsidRPr="00F557CD" w:rsidRDefault="0007142C" w:rsidP="0007142C">
            <w:pPr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912В374</w:t>
            </w:r>
          </w:p>
        </w:tc>
        <w:tc>
          <w:tcPr>
            <w:tcW w:w="1843" w:type="dxa"/>
            <w:vAlign w:val="center"/>
          </w:tcPr>
          <w:p w:rsidR="0007142C" w:rsidRDefault="0007142C" w:rsidP="0007142C">
            <w:pPr>
              <w:jc w:val="center"/>
              <w:rPr>
                <w:sz w:val="24"/>
                <w:szCs w:val="26"/>
              </w:rPr>
            </w:pPr>
            <w:r w:rsidRPr="00F557CD">
              <w:rPr>
                <w:sz w:val="24"/>
                <w:szCs w:val="26"/>
              </w:rPr>
              <w:t>108.52.2121</w:t>
            </w:r>
          </w:p>
        </w:tc>
      </w:tr>
    </w:tbl>
    <w:p w:rsidR="00CF1950" w:rsidRPr="004353F4" w:rsidRDefault="00CF1950" w:rsidP="00A01157">
      <w:pPr>
        <w:widowControl w:val="0"/>
        <w:autoSpaceDE w:val="0"/>
        <w:autoSpaceDN w:val="0"/>
        <w:jc w:val="right"/>
      </w:pPr>
    </w:p>
    <w:sectPr w:rsidR="00CF1950" w:rsidRPr="004353F4" w:rsidSect="002075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BDD"/>
    <w:rsid w:val="00052E75"/>
    <w:rsid w:val="0007142C"/>
    <w:rsid w:val="0007654D"/>
    <w:rsid w:val="00096B46"/>
    <w:rsid w:val="000A0504"/>
    <w:rsid w:val="000C72BB"/>
    <w:rsid w:val="001108F5"/>
    <w:rsid w:val="001428CF"/>
    <w:rsid w:val="00170BA9"/>
    <w:rsid w:val="001764B7"/>
    <w:rsid w:val="001801D6"/>
    <w:rsid w:val="001A5ECE"/>
    <w:rsid w:val="001A764C"/>
    <w:rsid w:val="0020752C"/>
    <w:rsid w:val="002513EE"/>
    <w:rsid w:val="0026085E"/>
    <w:rsid w:val="00276F95"/>
    <w:rsid w:val="00291EBE"/>
    <w:rsid w:val="002E2477"/>
    <w:rsid w:val="002F3272"/>
    <w:rsid w:val="00313980"/>
    <w:rsid w:val="0032489B"/>
    <w:rsid w:val="003273EA"/>
    <w:rsid w:val="003C148C"/>
    <w:rsid w:val="003C5245"/>
    <w:rsid w:val="004176F1"/>
    <w:rsid w:val="004353F4"/>
    <w:rsid w:val="00445F09"/>
    <w:rsid w:val="004601A7"/>
    <w:rsid w:val="00476182"/>
    <w:rsid w:val="0049554E"/>
    <w:rsid w:val="00495683"/>
    <w:rsid w:val="004C6A1D"/>
    <w:rsid w:val="00517477"/>
    <w:rsid w:val="00523310"/>
    <w:rsid w:val="005448DD"/>
    <w:rsid w:val="00552C85"/>
    <w:rsid w:val="005559B6"/>
    <w:rsid w:val="00571BDD"/>
    <w:rsid w:val="005748E3"/>
    <w:rsid w:val="00581925"/>
    <w:rsid w:val="00585AB4"/>
    <w:rsid w:val="005C0290"/>
    <w:rsid w:val="005F0412"/>
    <w:rsid w:val="005F1C19"/>
    <w:rsid w:val="006817C9"/>
    <w:rsid w:val="006F088E"/>
    <w:rsid w:val="006F1380"/>
    <w:rsid w:val="006F431E"/>
    <w:rsid w:val="00714BF0"/>
    <w:rsid w:val="00726385"/>
    <w:rsid w:val="00731622"/>
    <w:rsid w:val="00735C67"/>
    <w:rsid w:val="007561B8"/>
    <w:rsid w:val="00781383"/>
    <w:rsid w:val="0078303E"/>
    <w:rsid w:val="007A24BB"/>
    <w:rsid w:val="007E07FB"/>
    <w:rsid w:val="007F04BA"/>
    <w:rsid w:val="007F3086"/>
    <w:rsid w:val="00816469"/>
    <w:rsid w:val="008571E7"/>
    <w:rsid w:val="00892BC2"/>
    <w:rsid w:val="008B3678"/>
    <w:rsid w:val="008E0EE7"/>
    <w:rsid w:val="00923A0A"/>
    <w:rsid w:val="00962B76"/>
    <w:rsid w:val="009B401A"/>
    <w:rsid w:val="009D35A4"/>
    <w:rsid w:val="009E2F18"/>
    <w:rsid w:val="00A01157"/>
    <w:rsid w:val="00A35B9B"/>
    <w:rsid w:val="00A7222A"/>
    <w:rsid w:val="00AC032B"/>
    <w:rsid w:val="00AC5DDA"/>
    <w:rsid w:val="00AE5F6B"/>
    <w:rsid w:val="00B0575A"/>
    <w:rsid w:val="00B313A4"/>
    <w:rsid w:val="00B44A78"/>
    <w:rsid w:val="00B83A68"/>
    <w:rsid w:val="00C475AF"/>
    <w:rsid w:val="00C5179F"/>
    <w:rsid w:val="00C813DE"/>
    <w:rsid w:val="00CB2D2D"/>
    <w:rsid w:val="00CD6487"/>
    <w:rsid w:val="00CF1950"/>
    <w:rsid w:val="00D51B06"/>
    <w:rsid w:val="00D52302"/>
    <w:rsid w:val="00D54449"/>
    <w:rsid w:val="00D707CB"/>
    <w:rsid w:val="00DC3EF5"/>
    <w:rsid w:val="00DE0D20"/>
    <w:rsid w:val="00DF24BB"/>
    <w:rsid w:val="00E16B6C"/>
    <w:rsid w:val="00E4016B"/>
    <w:rsid w:val="00E93BF1"/>
    <w:rsid w:val="00ED1360"/>
    <w:rsid w:val="00EE63A7"/>
    <w:rsid w:val="00F05715"/>
    <w:rsid w:val="00F31DB6"/>
    <w:rsid w:val="00F557CD"/>
    <w:rsid w:val="00F70F5E"/>
    <w:rsid w:val="00F94FCA"/>
    <w:rsid w:val="00F95AA0"/>
    <w:rsid w:val="00FD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C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735C6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35C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35C67"/>
    <w:pPr>
      <w:jc w:val="center"/>
    </w:pPr>
    <w:rPr>
      <w:b/>
      <w:caps/>
      <w:sz w:val="28"/>
    </w:rPr>
  </w:style>
  <w:style w:type="character" w:customStyle="1" w:styleId="a8">
    <w:name w:val="Название Знак"/>
    <w:basedOn w:val="a0"/>
    <w:link w:val="a7"/>
    <w:rsid w:val="00735C67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21">
    <w:name w:val="Body Text 2"/>
    <w:basedOn w:val="a"/>
    <w:link w:val="22"/>
    <w:rsid w:val="00735C67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rsid w:val="00735C6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 Spacing"/>
    <w:link w:val="aa"/>
    <w:qFormat/>
    <w:rsid w:val="00735C6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b">
    <w:name w:val="Hyperlink"/>
    <w:uiPriority w:val="99"/>
    <w:unhideWhenUsed/>
    <w:rsid w:val="00735C67"/>
    <w:rPr>
      <w:color w:val="0000FF"/>
      <w:u w:val="single"/>
    </w:rPr>
  </w:style>
  <w:style w:type="character" w:customStyle="1" w:styleId="aa">
    <w:name w:val="Без интервала Знак"/>
    <w:link w:val="a9"/>
    <w:locked/>
    <w:rsid w:val="00735C67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5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5F1C19"/>
    <w:pPr>
      <w:spacing w:after="240"/>
      <w:jc w:val="center"/>
    </w:pPr>
    <w:rPr>
      <w:sz w:val="24"/>
    </w:rPr>
  </w:style>
  <w:style w:type="character" w:customStyle="1" w:styleId="ad">
    <w:name w:val="Подзаголовок Знак"/>
    <w:basedOn w:val="a0"/>
    <w:link w:val="ac"/>
    <w:rsid w:val="005F1C19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31</cp:revision>
  <cp:lastPrinted>2025-09-25T08:52:00Z</cp:lastPrinted>
  <dcterms:created xsi:type="dcterms:W3CDTF">2024-03-06T07:59:00Z</dcterms:created>
  <dcterms:modified xsi:type="dcterms:W3CDTF">2025-11-19T12:24:00Z</dcterms:modified>
</cp:coreProperties>
</file>